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3" w:rsidRDefault="00BB472D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bookmarkStart w:id="0" w:name="_GoBack"/>
      <w:bookmarkEnd w:id="0"/>
      <w:r w:rsidRPr="00BB472D">
        <w:rPr>
          <w:sz w:val="26"/>
          <w:szCs w:val="26"/>
        </w:rPr>
        <w:t>Государственн</w:t>
      </w:r>
      <w:r w:rsidR="0002398C">
        <w:rPr>
          <w:sz w:val="26"/>
          <w:szCs w:val="26"/>
        </w:rPr>
        <w:t>ая</w:t>
      </w:r>
      <w:r w:rsidRPr="00BB472D">
        <w:rPr>
          <w:sz w:val="26"/>
          <w:szCs w:val="26"/>
        </w:rPr>
        <w:t xml:space="preserve"> служб</w:t>
      </w:r>
      <w:r w:rsidR="0002398C">
        <w:rPr>
          <w:sz w:val="26"/>
          <w:szCs w:val="26"/>
        </w:rPr>
        <w:t>а</w:t>
      </w:r>
      <w:r w:rsidRPr="00BB472D">
        <w:rPr>
          <w:sz w:val="26"/>
          <w:szCs w:val="26"/>
        </w:rPr>
        <w:t xml:space="preserve"> по культуре </w:t>
      </w:r>
    </w:p>
    <w:p w:rsidR="00BB472D" w:rsidRPr="00BB472D" w:rsidRDefault="00BB472D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Приднестровской Молдавской Республики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 xml:space="preserve"> </w:t>
      </w:r>
    </w:p>
    <w:p w:rsidR="00DF1A43" w:rsidRDefault="00DF1A43" w:rsidP="00DF1A43">
      <w:pPr>
        <w:jc w:val="center"/>
        <w:rPr>
          <w:caps/>
        </w:rPr>
      </w:pPr>
      <w:r w:rsidRPr="00F52FF0">
        <w:rPr>
          <w:caps/>
        </w:rPr>
        <w:t>Приказ</w:t>
      </w:r>
    </w:p>
    <w:p w:rsidR="00DF1A43" w:rsidRPr="00F52FF0" w:rsidRDefault="00DF1A43" w:rsidP="00DF1A43">
      <w:pPr>
        <w:jc w:val="center"/>
        <w:rPr>
          <w:caps/>
        </w:rPr>
      </w:pPr>
    </w:p>
    <w:p w:rsidR="00DF1A43" w:rsidRDefault="00BB472D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 xml:space="preserve">Об утверждении Положения </w:t>
      </w:r>
    </w:p>
    <w:p w:rsidR="00DF1A43" w:rsidRDefault="00DF1A43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>«О</w:t>
      </w:r>
      <w:r w:rsidR="00BB472D" w:rsidRPr="00BB472D">
        <w:rPr>
          <w:sz w:val="26"/>
          <w:szCs w:val="26"/>
        </w:rPr>
        <w:t xml:space="preserve"> Государственном каталоге Музейного фонда </w:t>
      </w:r>
    </w:p>
    <w:p w:rsidR="00BB472D" w:rsidRPr="00BB472D" w:rsidRDefault="00BB472D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Приднестровской Молдавской Республики</w:t>
      </w:r>
    </w:p>
    <w:p w:rsidR="00DF1A43" w:rsidRDefault="00DF1A43" w:rsidP="00DF1A43">
      <w:pPr>
        <w:shd w:val="clear" w:color="auto" w:fill="FFFFFF"/>
        <w:ind w:firstLine="360"/>
        <w:rPr>
          <w:sz w:val="26"/>
          <w:szCs w:val="26"/>
        </w:rPr>
      </w:pPr>
    </w:p>
    <w:p w:rsidR="00082DCF" w:rsidRDefault="00082DCF" w:rsidP="00DF1A43">
      <w:pPr>
        <w:shd w:val="clear" w:color="auto" w:fill="FFFFFF"/>
        <w:ind w:firstLine="360"/>
        <w:rPr>
          <w:sz w:val="26"/>
          <w:szCs w:val="26"/>
        </w:rPr>
      </w:pPr>
      <w:r w:rsidRPr="00082DCF">
        <w:rPr>
          <w:sz w:val="26"/>
          <w:szCs w:val="26"/>
        </w:rPr>
        <w:t>27 марта 2014</w:t>
      </w:r>
      <w:r w:rsidR="00DF1A43">
        <w:rPr>
          <w:sz w:val="26"/>
          <w:szCs w:val="26"/>
        </w:rPr>
        <w:t xml:space="preserve"> г.</w:t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="00DF1A43">
        <w:rPr>
          <w:sz w:val="26"/>
          <w:szCs w:val="26"/>
        </w:rPr>
        <w:tab/>
      </w:r>
      <w:r w:rsidRPr="00082DCF">
        <w:rPr>
          <w:sz w:val="26"/>
          <w:szCs w:val="26"/>
        </w:rPr>
        <w:t xml:space="preserve">№ 34 </w:t>
      </w:r>
    </w:p>
    <w:p w:rsidR="00DF1A43" w:rsidRDefault="00DF1A43" w:rsidP="00BB472D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F1A43" w:rsidRDefault="00DF1A43" w:rsidP="00BB472D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B472D" w:rsidRPr="00BB472D" w:rsidRDefault="00BB472D" w:rsidP="00BB472D">
      <w:pPr>
        <w:shd w:val="clear" w:color="auto" w:fill="FFFFFF"/>
        <w:ind w:firstLine="567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На основании Закона Приднестровской Молдавской Республики от 21 августа 2008 года № 535-З-IV (САЗ 08-33) «О культуре» с изменениями и дополнениями, внесенными законами Приднестровской Молдавской Республики от 4 октября 2010 года № 183-ЗД-IV (САЗ 10-40), от 26 октября 2012 года № 211-ЗИ-V (САЗ 12-44), от 16 декабря 2013 года № 276-ЗД-V (САЗ 13-50), Закона Приднестровской Молдавской Республики «О Музейном фонде и музеях в Приднестровской Молдавской Республике» от 6 ноября 2001 года № 62-З-III (САЗ 01-46), с изменениями и дополнениями, внесенными законами Приднестровской Молдавской Республики от 10 июля 2002 года № 152-ЗИД-III (САЗ 02-28), от 12 июня 2005 года № 223-ЗИД-IV (САЗ 07-25), от 29 июля 2008 года № 506-ЗИ-IV (САЗ 08-30), от 24 ноября 2011 года № 210-ЗИД-V (САЗ 11-47), от 26 октября 2012 года № 209-ЗИД-V (САЗ 12-44), от 15 февраля 2013 года № 43-ЗИ-V (САЗ 13-6), от 21 января 2014 года № 33-ЗИ-V (САЗ 14-4), Указа Президента Приднестровской Молдавской Республики от 23 июля 2013 года № 339 «Об утверждении системы и структуры исполнительных органов государственной власти Приднестровской Молдавской Республики» (САЗ 13-29) с изменениями и дополнениями внесенными указами Президента Приднестровской Молдавской Республики от 27 сентября 2013 года № 447 (САЗ 13-38), от 28 октября 2013 года № 512 (САЗ 13-43), от 14 января 2014 года № 16 (САЗ 14-3), от 10 февраля 2014 года № 55 (САЗ 14-7), Постановления Правительства Приднестровской Молдавской Республики от 30 января 2014 года № 33 «Об утверждении Положения, структуры и предельной штатной численности Государственной службы по культуре Приднестровской Молдавской Республики» (САЗ 14-5), в целях определения порядка формирования и ведения Государственного каталога Музейного фонда Приднестровской Молдавской Республики, приказываю:</w:t>
      </w:r>
    </w:p>
    <w:p w:rsidR="00082DCF" w:rsidRDefault="00082DCF" w:rsidP="00BB472D">
      <w:pPr>
        <w:shd w:val="clear" w:color="auto" w:fill="FFFFFF"/>
        <w:ind w:firstLine="360"/>
        <w:rPr>
          <w:sz w:val="26"/>
          <w:szCs w:val="26"/>
        </w:rPr>
      </w:pPr>
    </w:p>
    <w:p w:rsidR="00BB472D" w:rsidRPr="00BB472D" w:rsidRDefault="00BB472D" w:rsidP="00082DCF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 xml:space="preserve"> 1. Утвердить Положение «О Государственном каталоге Музейного фонда Приднестровской Молдавской Республики» (прилагается).</w:t>
      </w:r>
    </w:p>
    <w:p w:rsidR="00BB472D" w:rsidRPr="00BB472D" w:rsidRDefault="00BB472D" w:rsidP="00082DCF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 xml:space="preserve"> 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BB472D" w:rsidRPr="00BB472D" w:rsidRDefault="00BB472D" w:rsidP="00082DCF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 xml:space="preserve"> 3. Контроль за исполнением настоящего Приказа оставляю за собой.</w:t>
      </w:r>
    </w:p>
    <w:p w:rsidR="00BB472D" w:rsidRPr="00BB472D" w:rsidRDefault="00BB472D" w:rsidP="00082DCF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 xml:space="preserve"> 4. Настоящий Приказ вступает в силу со дня его официального опубликования.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 xml:space="preserve"> </w:t>
      </w:r>
    </w:p>
    <w:p w:rsidR="00DF1A43" w:rsidRDefault="00DF1A43" w:rsidP="00BB472D">
      <w:pPr>
        <w:shd w:val="clear" w:color="auto" w:fill="FFFFFF"/>
        <w:ind w:firstLine="360"/>
        <w:rPr>
          <w:sz w:val="26"/>
          <w:szCs w:val="26"/>
        </w:rPr>
      </w:pP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>Начальник                                                                                  М. Кырмыз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 xml:space="preserve"> </w:t>
      </w:r>
    </w:p>
    <w:p w:rsidR="00BB472D" w:rsidRDefault="00BB472D" w:rsidP="00BB472D">
      <w:pPr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br w:type="page"/>
      </w:r>
    </w:p>
    <w:p w:rsidR="002B2B16" w:rsidRPr="002B2B16" w:rsidRDefault="002B2B16" w:rsidP="002B2B16">
      <w:pPr>
        <w:shd w:val="clear" w:color="auto" w:fill="FFFFFF"/>
        <w:ind w:left="5670"/>
        <w:rPr>
          <w:sz w:val="24"/>
          <w:szCs w:val="24"/>
        </w:rPr>
      </w:pPr>
      <w:r w:rsidRPr="002B2B16">
        <w:rPr>
          <w:sz w:val="24"/>
          <w:szCs w:val="24"/>
        </w:rPr>
        <w:lastRenderedPageBreak/>
        <w:t>Приложение к Приказу</w:t>
      </w:r>
      <w:r>
        <w:rPr>
          <w:sz w:val="24"/>
          <w:szCs w:val="24"/>
        </w:rPr>
        <w:t xml:space="preserve"> </w:t>
      </w:r>
      <w:r w:rsidRPr="002B2B16">
        <w:rPr>
          <w:sz w:val="24"/>
          <w:szCs w:val="24"/>
        </w:rPr>
        <w:t>Государственной службы по культуре</w:t>
      </w:r>
      <w:r>
        <w:rPr>
          <w:sz w:val="24"/>
          <w:szCs w:val="24"/>
        </w:rPr>
        <w:t xml:space="preserve"> </w:t>
      </w:r>
      <w:r w:rsidRPr="002B2B16">
        <w:rPr>
          <w:sz w:val="24"/>
          <w:szCs w:val="24"/>
        </w:rPr>
        <w:t>Приднестровской Молдавской Республики</w:t>
      </w:r>
    </w:p>
    <w:p w:rsidR="00BB472D" w:rsidRDefault="002B2B16" w:rsidP="002B2B16">
      <w:pPr>
        <w:shd w:val="clear" w:color="auto" w:fill="FFFFFF"/>
        <w:ind w:left="5670"/>
        <w:rPr>
          <w:sz w:val="24"/>
          <w:szCs w:val="24"/>
        </w:rPr>
      </w:pPr>
      <w:r w:rsidRPr="002B2B16">
        <w:rPr>
          <w:sz w:val="24"/>
          <w:szCs w:val="24"/>
        </w:rPr>
        <w:t>от 27 марта 2014 г. № 34</w:t>
      </w:r>
      <w:r w:rsidR="00BB472D" w:rsidRPr="00BB472D">
        <w:rPr>
          <w:sz w:val="24"/>
          <w:szCs w:val="24"/>
        </w:rPr>
        <w:t> </w:t>
      </w:r>
    </w:p>
    <w:p w:rsidR="002B2B16" w:rsidRDefault="002B2B16" w:rsidP="002B2B16">
      <w:pPr>
        <w:shd w:val="clear" w:color="auto" w:fill="FFFFFF"/>
        <w:ind w:left="5670"/>
        <w:rPr>
          <w:sz w:val="24"/>
          <w:szCs w:val="24"/>
        </w:rPr>
      </w:pPr>
    </w:p>
    <w:p w:rsidR="00DF1A43" w:rsidRDefault="002B2B16" w:rsidP="002B2B16">
      <w:pPr>
        <w:shd w:val="clear" w:color="auto" w:fill="FFFFFF"/>
        <w:ind w:firstLine="360"/>
        <w:jc w:val="center"/>
        <w:rPr>
          <w:sz w:val="26"/>
          <w:szCs w:val="26"/>
        </w:rPr>
      </w:pPr>
      <w:r w:rsidRPr="002B2B16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2B2B16">
        <w:rPr>
          <w:sz w:val="26"/>
          <w:szCs w:val="26"/>
        </w:rPr>
        <w:t xml:space="preserve">о Государственном каталоге Музейного фонда </w:t>
      </w:r>
    </w:p>
    <w:p w:rsidR="00BB472D" w:rsidRDefault="002B2B16" w:rsidP="002B2B16">
      <w:pPr>
        <w:shd w:val="clear" w:color="auto" w:fill="FFFFFF"/>
        <w:ind w:firstLine="360"/>
        <w:jc w:val="center"/>
        <w:rPr>
          <w:sz w:val="26"/>
          <w:szCs w:val="26"/>
        </w:rPr>
      </w:pPr>
      <w:r w:rsidRPr="002B2B16">
        <w:rPr>
          <w:sz w:val="26"/>
          <w:szCs w:val="26"/>
        </w:rPr>
        <w:t>Приднестровской Молдавской Республики</w:t>
      </w:r>
    </w:p>
    <w:p w:rsidR="002B2B16" w:rsidRDefault="002B2B16" w:rsidP="002B2B16">
      <w:pPr>
        <w:shd w:val="clear" w:color="auto" w:fill="FFFFFF"/>
        <w:rPr>
          <w:sz w:val="26"/>
          <w:szCs w:val="26"/>
        </w:rPr>
      </w:pPr>
    </w:p>
    <w:p w:rsidR="002B2B16" w:rsidRPr="002B2B16" w:rsidRDefault="002B2B16" w:rsidP="002B2B16">
      <w:pPr>
        <w:shd w:val="clear" w:color="auto" w:fill="FFFFFF"/>
        <w:jc w:val="center"/>
        <w:rPr>
          <w:sz w:val="26"/>
          <w:szCs w:val="26"/>
        </w:rPr>
      </w:pPr>
      <w:r w:rsidRPr="002B2B16">
        <w:rPr>
          <w:sz w:val="26"/>
          <w:szCs w:val="26"/>
        </w:rPr>
        <w:t>1. Общие положения</w:t>
      </w:r>
    </w:p>
    <w:p w:rsidR="002B2B16" w:rsidRPr="002B2B16" w:rsidRDefault="002B2B16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2B2B16">
        <w:rPr>
          <w:sz w:val="26"/>
          <w:szCs w:val="26"/>
        </w:rPr>
        <w:t xml:space="preserve"> </w:t>
      </w:r>
    </w:p>
    <w:p w:rsidR="002B2B16" w:rsidRPr="002B2B16" w:rsidRDefault="002B2B16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2B2B16">
        <w:rPr>
          <w:sz w:val="26"/>
          <w:szCs w:val="26"/>
        </w:rPr>
        <w:t>1. Настоящее Положение разработано в соответствии с Законом Приднестровской Молдавской Республики от 6 ноября 2001 года № 62-З-III «О Музейном фонде и музеях в Приднестровской Молдавской Республике» (САЗ 01-46) и определяет порядок проведения экспертизы предметов и коллекций на признание их музейными предметами и музейными коллекциями, формирования и ведения Государственного каталога Музейного фонда Приднестровской Молдавской Республики (далее - Государственный каталог), оформления Свидетельства о включении музейных предметов и музейных коллекций в состав Музейного фонда Приднестровской Молдавской Республики (далее - Музейный фонд).</w:t>
      </w:r>
    </w:p>
    <w:p w:rsidR="002B2B16" w:rsidRPr="002B2B16" w:rsidRDefault="002B2B16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2B2B16">
        <w:rPr>
          <w:sz w:val="26"/>
          <w:szCs w:val="26"/>
        </w:rPr>
        <w:t>2. Государственный каталог является учетным документом, содержащим основные сведения о каждом музейном предмете и о каждой музейной коллекции, включенных в состав Музейного фонда.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BB472D" w:rsidRPr="00BB472D" w:rsidRDefault="00BB472D" w:rsidP="00BB472D">
      <w:pPr>
        <w:shd w:val="clear" w:color="auto" w:fill="FFFFFF"/>
        <w:ind w:firstLine="360"/>
        <w:jc w:val="center"/>
        <w:rPr>
          <w:sz w:val="26"/>
          <w:szCs w:val="26"/>
        </w:rPr>
      </w:pPr>
      <w:r w:rsidRPr="00DF1A43">
        <w:rPr>
          <w:bCs/>
          <w:sz w:val="26"/>
          <w:szCs w:val="26"/>
        </w:rPr>
        <w:t>2.</w:t>
      </w:r>
      <w:r w:rsidRPr="00BB472D">
        <w:rPr>
          <w:sz w:val="26"/>
          <w:szCs w:val="26"/>
        </w:rPr>
        <w:t> Порядок проведения экспертизы предметов и коллекций на признание их музейными предметами и музейными коллекциями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3. Решение о включении музейных предметов и музейных коллекций в состав государственной и негосударственной части Музейного фонда и их исключении принимается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музейного дела (далее - исполнительный орган государственной власти) на основании заключения экспертизы в 10-дневный срок.</w:t>
      </w:r>
    </w:p>
    <w:p w:rsidR="002B2B16" w:rsidRPr="002B2B16" w:rsidRDefault="002B2B16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2B2B16">
        <w:rPr>
          <w:sz w:val="26"/>
          <w:szCs w:val="26"/>
        </w:rPr>
        <w:t>4. Экспертизу предметов и коллекций, выявленных музеем, с целью последующего включения в состав Музейного фонда осуществляет Фондово-закупочная комиссия музея (далее - ФЗК), являющаяся постоянно действующим коллегиальным, совещательным органом музея, функционирующим в соответствии с Положением, утверждаемым директором музея в порядке, предусмотренном уставом музея.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5. Решение ФЗК оформляется протоколом, к которому прилагаются: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заключение специалиста (специалистов) музея о предметах, поступивших на экспертизу ФЗК музея (Приложение № 1 к настоящему Положению);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экспертное заключение сторонних специалистов (при необходимости);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в) заявление владельца о передаче предметов или коллекций в качестве пожертвования, закупки, обмена в случае передачи предметов и коллекций на постоянное хранение или акт приема предметов на временное хранение для рассмотрения ФЗК;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г) фотографии предметов (при необходимости).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6. Протокол подписывается председателем, секретарем, всеми членами ФЗК, присутствовавшими на заседании, и регистрируется в журнале регистрации протоколов ФЗК. Решения ФЗК вступают в силу после утверждения протокола директором. Подпись директора скрепляется печатью музея (порядок работы ФЗК закреплен в Инструкции по учету и хранению музейных ценностей в музеях Приднестровской Молдавской Республики, утвержденной Приказом Министерства просвещения Приднестровской Молдавской Республики от 17 мая 2012 года № 478, (регистрационный № 6082 от 3 августа 2012 года) (САЗ 12-32) (далее - Инструкция по учету и хранению музейных ценностей в музеях Приднестровской Молдавской Республики).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lastRenderedPageBreak/>
        <w:t>7. Основанием для включения предметов и коллекций, выявленных музеем, в состав фонда музея и дальнейшей регистрации в Государственном каталоге является ходатайство музея.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8. Ходатайство направляется музеем в исполнительный орган государственной власти в 2-х месячный срок с момента поступления музейного предмета и музейной коллекции в постоянное пользование.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К ходатайству музея прилагаются: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выписка из протокола ФЗК музея с обоснованием включения музейных предметов и музейных коллекций в состав фондов музея;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дополнительные экспертные заключения специалистов (при необходимости);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в) перечень музейных предметов и коллекций на бумажном и электронном носителях, составленный в соответствии с форматом книги поступлений (главной инвентарной книги).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9. Культурные ценности, находящиеся в собственности физических и юридических лиц, могут быть включены в состав Музейного фонда Приднестровской Молдавской Республики на основании заявления собственника и экспертного заключения об их историко-культурном, художественном и музейном значении.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Собственники музейных предметов дополнительно представляют: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копии свидетельства о государственной регистрации юридического лица;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копии документов, подтверждающих право собственности на заявленные культурные ценности либо письменное согласие совладельцев на включение их в состав Музейного фонда Приднестровской Молдавской Республики.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2B2B16">
      <w:pPr>
        <w:shd w:val="clear" w:color="auto" w:fill="FFFFFF"/>
        <w:jc w:val="center"/>
        <w:rPr>
          <w:sz w:val="26"/>
          <w:szCs w:val="26"/>
        </w:rPr>
      </w:pPr>
      <w:r w:rsidRPr="00DF1A43">
        <w:rPr>
          <w:bCs/>
          <w:sz w:val="26"/>
          <w:szCs w:val="26"/>
        </w:rPr>
        <w:t>3.</w:t>
      </w:r>
      <w:r w:rsidRPr="00BB472D">
        <w:rPr>
          <w:sz w:val="26"/>
          <w:szCs w:val="26"/>
        </w:rPr>
        <w:t> Государственный каталог Музейного фонда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10. Ведение Государственного каталога осуществляется исполнительным органом государственной власти на основе учетной документации собственников музейных предметов и музейных коллекций музеев и других организаций, в оперативном управлении или пользовании которых находятся музейные предметы и музейные коллекции, при условии, что учетные документы соответствуют нормативным требованиям.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11. В Государственном каталоге, объем которого устанавливается исполнительным органом государственной власти, выделяются: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реестр действий (сделок) физических и юридических лиц, направленных на установление, изменение или прекращение гражданских прав и обязанностей в отношении музейных предметов и музейных коллекций, включенных в состав государственной и негосударственной части фонда (далее именуется реестр сделок);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информация о хищениях и утрате музейных предметов и музейных коллекций, включенных в состав фонда на основании заявления собственника о краже или утрате.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12. Информация о музейных предметах и музейных коллекциях, содержащаяся в Государственном каталоге, является общедоступной за исключением конфиденциальной информации в отношении музейных предметов и музейных коллекциях, включенных в состав негосударственной части фонда и персональных данных о собственниках музейных предметов и музейных коллекций.</w:t>
      </w:r>
    </w:p>
    <w:p w:rsidR="00BB472D" w:rsidRPr="00BB472D" w:rsidRDefault="00BB472D" w:rsidP="002B2B16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13. Доступ к музейным предметам и музейным коллекциям, включенных в состав негосударственной части фонда, осуществляется с письменного согласия их собственников.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DF1A43" w:rsidRDefault="00BB472D" w:rsidP="004919FB">
      <w:pPr>
        <w:shd w:val="clear" w:color="auto" w:fill="FFFFFF"/>
        <w:jc w:val="center"/>
        <w:rPr>
          <w:rFonts w:eastAsia="BatangChe"/>
          <w:sz w:val="26"/>
          <w:szCs w:val="26"/>
        </w:rPr>
      </w:pPr>
      <w:r w:rsidRPr="00DF1A43">
        <w:rPr>
          <w:rFonts w:eastAsia="BatangChe"/>
          <w:bCs/>
          <w:sz w:val="26"/>
          <w:szCs w:val="26"/>
        </w:rPr>
        <w:t>4.</w:t>
      </w:r>
      <w:r w:rsidRPr="00BB472D">
        <w:rPr>
          <w:rFonts w:eastAsia="BatangChe"/>
          <w:sz w:val="26"/>
          <w:szCs w:val="26"/>
        </w:rPr>
        <w:t xml:space="preserve"> Регистрация музейных предметов и музейных коллекций </w:t>
      </w:r>
    </w:p>
    <w:p w:rsidR="00BB472D" w:rsidRPr="00BB472D" w:rsidRDefault="00BB472D" w:rsidP="004919FB">
      <w:pPr>
        <w:shd w:val="clear" w:color="auto" w:fill="FFFFFF"/>
        <w:jc w:val="center"/>
        <w:rPr>
          <w:rFonts w:eastAsia="BatangChe"/>
          <w:sz w:val="26"/>
          <w:szCs w:val="26"/>
        </w:rPr>
      </w:pPr>
      <w:r w:rsidRPr="00BB472D">
        <w:rPr>
          <w:rFonts w:eastAsia="BatangChe"/>
          <w:sz w:val="26"/>
          <w:szCs w:val="26"/>
        </w:rPr>
        <w:t>в Государственном каталоге</w:t>
      </w:r>
    </w:p>
    <w:p w:rsidR="00BB472D" w:rsidRPr="000B124A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10"/>
          <w:szCs w:val="10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4919FB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14. Экспертиза является основанием для регистрации музейных предметов и музейных коллекций в Государственном каталоге и выдачи Свидетельства о включении музейных предметов и музейных коллекций в состав Музейного фонда (далее - Свидетельство) (Приложение № 2 к настоящему Положению).</w:t>
      </w:r>
    </w:p>
    <w:p w:rsidR="00BB472D" w:rsidRPr="00BB472D" w:rsidRDefault="00BB472D" w:rsidP="004919FB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lastRenderedPageBreak/>
        <w:t>15. При получении Свидетельства собственники предметов в месячный срок представляют на бумажных и электронных носителях в уполномоченный исполнительный орган государственной власти информацию об этих предметах, подлежащую занесению в Государственный каталог, в которую входят:</w:t>
      </w:r>
    </w:p>
    <w:p w:rsidR="00BB472D" w:rsidRPr="000B124A" w:rsidRDefault="00BB472D" w:rsidP="004919FB">
      <w:pPr>
        <w:shd w:val="clear" w:color="auto" w:fill="FFFFFF"/>
        <w:ind w:firstLine="360"/>
        <w:jc w:val="both"/>
        <w:rPr>
          <w:spacing w:val="-6"/>
          <w:sz w:val="26"/>
          <w:szCs w:val="26"/>
        </w:rPr>
      </w:pPr>
      <w:r w:rsidRPr="000B124A">
        <w:rPr>
          <w:spacing w:val="-6"/>
          <w:sz w:val="26"/>
          <w:szCs w:val="26"/>
        </w:rPr>
        <w:t>а) копия Свидетельства с приложением атрибутивных признаков (размер, вес, цвет, материал, техника и так далее) согласно данным инвентарных книг и карточек научного инвентаря;</w:t>
      </w:r>
    </w:p>
    <w:p w:rsidR="00BB472D" w:rsidRPr="00BB472D" w:rsidRDefault="00BB472D" w:rsidP="004919FB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ксерокопии страниц книг поступлений основного фонда музея и инвентарных книг, прошитых и пронумерованных, заверенных подписью директора музея и опечатанных печатью музея.</w:t>
      </w:r>
    </w:p>
    <w:p w:rsidR="00BB472D" w:rsidRPr="00BB472D" w:rsidRDefault="00BB472D" w:rsidP="004919FB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16. Исключение музейных предметов и музейных коллекций из состава фонда регистрируется в Государственном каталоге в 10-дневный срок с момента принятия уполномоченным исполнительным органом государственной власти, в установленном порядке соответствующего решения.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BC4BC4">
      <w:pPr>
        <w:shd w:val="clear" w:color="auto" w:fill="FFFFFF"/>
        <w:jc w:val="center"/>
        <w:rPr>
          <w:sz w:val="26"/>
          <w:szCs w:val="26"/>
        </w:rPr>
      </w:pPr>
      <w:r w:rsidRPr="00DF1A43">
        <w:rPr>
          <w:bCs/>
          <w:sz w:val="26"/>
          <w:szCs w:val="26"/>
        </w:rPr>
        <w:t>5.</w:t>
      </w:r>
      <w:r w:rsidRPr="00BB472D">
        <w:rPr>
          <w:sz w:val="26"/>
          <w:szCs w:val="26"/>
        </w:rPr>
        <w:t> Регистрация сделок с негосударственной частью Музейного фонда</w:t>
      </w:r>
    </w:p>
    <w:p w:rsidR="00BB472D" w:rsidRPr="000B124A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10"/>
          <w:szCs w:val="10"/>
        </w:rPr>
      </w:pPr>
      <w:r w:rsidRPr="000B124A">
        <w:rPr>
          <w:rFonts w:ascii="Helvetica" w:hAnsi="Helvetica"/>
          <w:color w:val="333333"/>
          <w:sz w:val="10"/>
          <w:szCs w:val="10"/>
        </w:rPr>
        <w:t> 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17. В реестре сделок регистрируются следующие сделки с музейными предметами и музейными коллекциями: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купля-продажа;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дарение;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в) обмен;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г) передача во временное или бессрочное владение или пользование.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18. Регистрации в Реестре сделок подлежит также наследование музейных предметов и музейных коллекций по закону или завещанию.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19. Для регистрации сделок с музейными предметами и музейными коллекциями, а также наследования музейных предметов и музейных коллекций, включенных в состав негосударственной части фонда и находящихся в собственности физических и юридических лиц, собственники этих предметов и коллекций или уполномоченное им лицо, представляют в уполномоченный исполнительный орган государственной власти: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а) заявление о регистрации сделки (наследования) в Государственном каталоге с указанием номера Свидетельства о включении музейных предметов и музейных коллекций в состав Музейного фонда, являющихся предметов сделки (наследования), в состав фонда, вида сделки и ее участников;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б) копию договора об установлении, изменении и прекращении гражданских прав и обязанностей в отношении музейных предметов и музейных коллекций или свидетельства о праве на наследство;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в) перечень музейных предметов и музейных коллекций, являющихся предметом сделки (наследования), и оригинал свидетельства об их включении в состав фонда.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20. Информация о хищениях и утрате музейных предметов и музейных коллекциях представляется в уполномоченный исполнительный орган государственной власти в 5-дневный срок с момента их обнаружения.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0B124A">
      <w:pPr>
        <w:shd w:val="clear" w:color="auto" w:fill="FFFFFF"/>
        <w:ind w:firstLine="357"/>
        <w:jc w:val="center"/>
        <w:rPr>
          <w:sz w:val="26"/>
          <w:szCs w:val="26"/>
        </w:rPr>
      </w:pPr>
      <w:r w:rsidRPr="00DF1A43">
        <w:rPr>
          <w:bCs/>
          <w:sz w:val="26"/>
          <w:szCs w:val="26"/>
        </w:rPr>
        <w:t>6.</w:t>
      </w:r>
      <w:r w:rsidRPr="00BB472D">
        <w:rPr>
          <w:sz w:val="26"/>
          <w:szCs w:val="26"/>
        </w:rPr>
        <w:t> Государственный контроль Музейного фонда</w:t>
      </w:r>
    </w:p>
    <w:p w:rsidR="00BB472D" w:rsidRPr="000B124A" w:rsidRDefault="00BB472D" w:rsidP="000B124A">
      <w:pPr>
        <w:shd w:val="clear" w:color="auto" w:fill="FFFFFF"/>
        <w:ind w:firstLine="357"/>
        <w:rPr>
          <w:rFonts w:ascii="Helvetica" w:hAnsi="Helvetica"/>
          <w:color w:val="333333"/>
          <w:sz w:val="10"/>
          <w:szCs w:val="10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BC4BC4">
      <w:pPr>
        <w:shd w:val="clear" w:color="auto" w:fill="FFFFFF"/>
        <w:ind w:firstLine="360"/>
        <w:jc w:val="both"/>
        <w:rPr>
          <w:sz w:val="26"/>
          <w:szCs w:val="26"/>
        </w:rPr>
      </w:pPr>
      <w:r w:rsidRPr="00BB472D">
        <w:rPr>
          <w:sz w:val="26"/>
          <w:szCs w:val="26"/>
        </w:rPr>
        <w:t>21. Уполномоченный исполнительный орган государственной власти, вправе производить контрольные проверки достоверности представленных данных путем их сверки с основными учетными документами, а также выборочного визуального осмотра музейных предметов и музейных коллекций.</w:t>
      </w:r>
    </w:p>
    <w:p w:rsidR="00BB472D" w:rsidRPr="00BB472D" w:rsidRDefault="00BB472D" w:rsidP="000B124A">
      <w:pPr>
        <w:shd w:val="clear" w:color="auto" w:fill="FFFFFF"/>
        <w:ind w:firstLine="360"/>
        <w:jc w:val="both"/>
        <w:rPr>
          <w:rFonts w:ascii="Helvetica" w:hAnsi="Helvetica"/>
          <w:color w:val="333333"/>
          <w:sz w:val="23"/>
          <w:szCs w:val="23"/>
        </w:rPr>
      </w:pPr>
      <w:r w:rsidRPr="00BB472D">
        <w:rPr>
          <w:sz w:val="26"/>
          <w:szCs w:val="26"/>
        </w:rPr>
        <w:t>22. Собственники музейных предметов и музейных коллекций, зарегистрированных в Государственном каталоге, а также музеи и иные организации, и физические лица, в оперативном управлении или пользовании которых данные предметы находятся, обязаны незамедлительно сообщить уполномоченному исполнительному органу государственной власти о любых изменениях, вносимых в информацию об этих предметах и коллекциях.</w:t>
      </w:r>
    </w:p>
    <w:p w:rsidR="00C918F2" w:rsidRDefault="00C918F2" w:rsidP="00BB472D">
      <w:pPr>
        <w:shd w:val="clear" w:color="auto" w:fill="FFFFFF"/>
        <w:ind w:firstLine="360"/>
        <w:jc w:val="right"/>
        <w:rPr>
          <w:rFonts w:ascii="Helvetica" w:hAnsi="Helvetica"/>
          <w:color w:val="333333"/>
          <w:sz w:val="23"/>
          <w:szCs w:val="23"/>
        </w:rPr>
        <w:sectPr w:rsidR="00C918F2" w:rsidSect="000B124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B472D" w:rsidRPr="00BB472D" w:rsidRDefault="00BB472D" w:rsidP="00C918F2">
      <w:pPr>
        <w:shd w:val="clear" w:color="auto" w:fill="FFFFFF"/>
        <w:ind w:left="10632"/>
        <w:rPr>
          <w:sz w:val="24"/>
          <w:szCs w:val="24"/>
        </w:rPr>
      </w:pPr>
      <w:r w:rsidRPr="00BB472D">
        <w:rPr>
          <w:sz w:val="24"/>
          <w:szCs w:val="24"/>
        </w:rPr>
        <w:lastRenderedPageBreak/>
        <w:t>Приложение № 1</w:t>
      </w:r>
    </w:p>
    <w:p w:rsidR="00BB472D" w:rsidRPr="00BB472D" w:rsidRDefault="00BB472D" w:rsidP="00C918F2">
      <w:pPr>
        <w:shd w:val="clear" w:color="auto" w:fill="FFFFFF"/>
        <w:ind w:left="10632"/>
        <w:rPr>
          <w:sz w:val="24"/>
          <w:szCs w:val="24"/>
        </w:rPr>
      </w:pPr>
      <w:r w:rsidRPr="00BB472D">
        <w:rPr>
          <w:sz w:val="24"/>
          <w:szCs w:val="24"/>
        </w:rPr>
        <w:t>к Положению о Государственном</w:t>
      </w:r>
    </w:p>
    <w:p w:rsidR="00BB472D" w:rsidRPr="00BB472D" w:rsidRDefault="00BB472D" w:rsidP="00C918F2">
      <w:pPr>
        <w:shd w:val="clear" w:color="auto" w:fill="FFFFFF"/>
        <w:ind w:left="10632"/>
        <w:rPr>
          <w:sz w:val="24"/>
          <w:szCs w:val="24"/>
        </w:rPr>
      </w:pPr>
      <w:r w:rsidRPr="00BB472D">
        <w:rPr>
          <w:sz w:val="24"/>
          <w:szCs w:val="24"/>
        </w:rPr>
        <w:t>каталоге Музейного фонда</w:t>
      </w:r>
    </w:p>
    <w:p w:rsidR="00BB472D" w:rsidRPr="00BB472D" w:rsidRDefault="00BB472D" w:rsidP="00C918F2">
      <w:pPr>
        <w:shd w:val="clear" w:color="auto" w:fill="FFFFFF"/>
        <w:ind w:left="10632"/>
        <w:rPr>
          <w:sz w:val="24"/>
          <w:szCs w:val="24"/>
        </w:rPr>
      </w:pPr>
      <w:r w:rsidRPr="00BB472D">
        <w:rPr>
          <w:sz w:val="24"/>
          <w:szCs w:val="24"/>
        </w:rPr>
        <w:t>Приднестровской Молдавской Республики</w:t>
      </w:r>
    </w:p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C918F2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Заключение</w:t>
      </w:r>
    </w:p>
    <w:p w:rsidR="00BB472D" w:rsidRPr="00BB472D" w:rsidRDefault="00BB472D" w:rsidP="00C918F2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о предметах, поступивших на рассмотрение ФЗК музея</w:t>
      </w:r>
    </w:p>
    <w:p w:rsidR="00BB472D" w:rsidRPr="00BB472D" w:rsidRDefault="00BB472D" w:rsidP="00C918F2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4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90"/>
        <w:gridCol w:w="1630"/>
        <w:gridCol w:w="1407"/>
        <w:gridCol w:w="2373"/>
        <w:gridCol w:w="2073"/>
        <w:gridCol w:w="1938"/>
        <w:gridCol w:w="1991"/>
        <w:gridCol w:w="1572"/>
      </w:tblGrid>
      <w:tr w:rsidR="00C918F2" w:rsidRPr="00BB472D" w:rsidTr="0058380F">
        <w:trPr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№ №</w:t>
            </w:r>
          </w:p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п/п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Наименование и краткое описание предмета, коллекции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Количество</w:t>
            </w:r>
          </w:p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предметов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Сохранность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Обоснование целесообразности или нецелесообразности включения в состав фондов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Источник поступления</w:t>
            </w:r>
          </w:p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(акт временного хранения ФЗК, полевая опись и так далее)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Ориентировочная стоимость при закупке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В какую музейную коллекцию предмет предполагается включить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Примечание</w:t>
            </w:r>
          </w:p>
        </w:tc>
      </w:tr>
      <w:tr w:rsidR="00C918F2" w:rsidRPr="00BB472D" w:rsidTr="0058380F">
        <w:trPr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9</w:t>
            </w:r>
          </w:p>
        </w:tc>
      </w:tr>
    </w:tbl>
    <w:p w:rsidR="00BB472D" w:rsidRPr="00BB472D" w:rsidRDefault="00BB472D" w:rsidP="00BB472D">
      <w:pPr>
        <w:shd w:val="clear" w:color="auto" w:fill="FFFFFF"/>
        <w:ind w:firstLine="360"/>
        <w:rPr>
          <w:rFonts w:ascii="Helvetica" w:hAnsi="Helvetica"/>
          <w:color w:val="333333"/>
          <w:sz w:val="23"/>
          <w:szCs w:val="23"/>
        </w:rPr>
      </w:pPr>
      <w:r w:rsidRPr="00BB472D">
        <w:rPr>
          <w:rFonts w:ascii="Helvetica" w:hAnsi="Helvetica"/>
          <w:color w:val="333333"/>
          <w:sz w:val="23"/>
          <w:szCs w:val="23"/>
        </w:rPr>
        <w:t> 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>Должность, ФИО лица, составившего заключение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>«_____»________________</w:t>
      </w:r>
    </w:p>
    <w:p w:rsidR="00BB472D" w:rsidRPr="00BB472D" w:rsidRDefault="00BB472D" w:rsidP="00BB472D">
      <w:pPr>
        <w:shd w:val="clear" w:color="auto" w:fill="FFFFFF"/>
        <w:ind w:firstLine="360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C918F2" w:rsidRDefault="00C918F2">
      <w:pPr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br w:type="page"/>
      </w:r>
    </w:p>
    <w:p w:rsidR="00BB472D" w:rsidRPr="00BB472D" w:rsidRDefault="00BB472D" w:rsidP="00412C50">
      <w:pPr>
        <w:shd w:val="clear" w:color="auto" w:fill="FFFFFF"/>
        <w:tabs>
          <w:tab w:val="left" w:pos="10773"/>
        </w:tabs>
        <w:ind w:left="10632"/>
        <w:rPr>
          <w:sz w:val="26"/>
          <w:szCs w:val="26"/>
        </w:rPr>
      </w:pPr>
      <w:r w:rsidRPr="00BB472D">
        <w:rPr>
          <w:sz w:val="26"/>
          <w:szCs w:val="26"/>
        </w:rPr>
        <w:lastRenderedPageBreak/>
        <w:t>Приложение № 2</w:t>
      </w:r>
    </w:p>
    <w:p w:rsidR="00BB472D" w:rsidRPr="00BB472D" w:rsidRDefault="00BB472D" w:rsidP="00412C50">
      <w:pPr>
        <w:shd w:val="clear" w:color="auto" w:fill="FFFFFF"/>
        <w:tabs>
          <w:tab w:val="left" w:pos="10773"/>
        </w:tabs>
        <w:ind w:left="10632"/>
        <w:rPr>
          <w:sz w:val="26"/>
          <w:szCs w:val="26"/>
        </w:rPr>
      </w:pPr>
      <w:r w:rsidRPr="00BB472D">
        <w:rPr>
          <w:sz w:val="26"/>
          <w:szCs w:val="26"/>
        </w:rPr>
        <w:t>к Положению о Государственном</w:t>
      </w:r>
    </w:p>
    <w:p w:rsidR="00BB472D" w:rsidRPr="00BB472D" w:rsidRDefault="00BB472D" w:rsidP="00412C50">
      <w:pPr>
        <w:shd w:val="clear" w:color="auto" w:fill="FFFFFF"/>
        <w:tabs>
          <w:tab w:val="left" w:pos="10773"/>
        </w:tabs>
        <w:ind w:left="10632"/>
        <w:rPr>
          <w:sz w:val="26"/>
          <w:szCs w:val="26"/>
        </w:rPr>
      </w:pPr>
      <w:r w:rsidRPr="00BB472D">
        <w:rPr>
          <w:sz w:val="26"/>
          <w:szCs w:val="26"/>
        </w:rPr>
        <w:t>каталоге Музейного фонда</w:t>
      </w:r>
    </w:p>
    <w:p w:rsidR="00BB472D" w:rsidRPr="00BB472D" w:rsidRDefault="00BB472D" w:rsidP="00412C50">
      <w:pPr>
        <w:shd w:val="clear" w:color="auto" w:fill="FFFFFF"/>
        <w:tabs>
          <w:tab w:val="left" w:pos="10773"/>
        </w:tabs>
        <w:ind w:left="10632"/>
        <w:rPr>
          <w:sz w:val="26"/>
          <w:szCs w:val="26"/>
        </w:rPr>
      </w:pPr>
      <w:r w:rsidRPr="00BB472D">
        <w:rPr>
          <w:sz w:val="26"/>
          <w:szCs w:val="26"/>
        </w:rPr>
        <w:t>Приднестровской Молдавской Республики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412C50" w:rsidRDefault="00BB472D" w:rsidP="00412C50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Форма</w:t>
      </w:r>
      <w:r w:rsidR="00412C50">
        <w:rPr>
          <w:sz w:val="26"/>
          <w:szCs w:val="26"/>
        </w:rPr>
        <w:t xml:space="preserve"> </w:t>
      </w:r>
      <w:r w:rsidRPr="00BB472D">
        <w:rPr>
          <w:sz w:val="26"/>
          <w:szCs w:val="26"/>
        </w:rPr>
        <w:t xml:space="preserve">Свидетельства о включении музейных предметов и музейных коллекций в состав </w:t>
      </w:r>
    </w:p>
    <w:p w:rsidR="00BB472D" w:rsidRPr="00BB472D" w:rsidRDefault="00BB472D" w:rsidP="00412C50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Музейного фонда Приднестровской Молдавской Республики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Настоящее Свидетельство выдано_______________________________________________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412C50">
        <w:rPr>
          <w:i/>
          <w:iCs/>
          <w:sz w:val="26"/>
          <w:szCs w:val="26"/>
        </w:rPr>
        <w:t>                                                                            (Ф.И.О. либо наименование собственника)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на основании Приказа Государственной службы по культуре Приднестровской Молдавской Республики от _____________________№___ в том, что поименованные в прилагаемой описи зарегистрированные музейные предметы и/или музейные коллекции включены в состав государственной/негосударственной части Музейного фонда Приднестровской Молдавской Республики.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Государственная служба по культуре Приднестровской Молдавской Республики гарантирует сохранение конфиденциальности информации о собственнике данных предметов и их местонахождении *.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Ф.И.О. должностного лица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Государственной службы по культуре Приднестровской Молдавской Республики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подпись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Печать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Номер Свидетельства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Дата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--------------------------------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* Относится исключительно к частным собственникам музейных предметов и музейных коллекций.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412C50" w:rsidRDefault="00412C5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472D" w:rsidRPr="00BB472D" w:rsidRDefault="00BB472D" w:rsidP="00412C50">
      <w:pPr>
        <w:shd w:val="clear" w:color="auto" w:fill="FFFFFF"/>
        <w:ind w:left="10773"/>
        <w:rPr>
          <w:sz w:val="26"/>
          <w:szCs w:val="26"/>
        </w:rPr>
      </w:pPr>
      <w:r w:rsidRPr="00BB472D">
        <w:rPr>
          <w:sz w:val="26"/>
          <w:szCs w:val="26"/>
        </w:rPr>
        <w:lastRenderedPageBreak/>
        <w:t>Приложение</w:t>
      </w:r>
    </w:p>
    <w:p w:rsidR="00BB472D" w:rsidRPr="00BB472D" w:rsidRDefault="00BB472D" w:rsidP="00412C50">
      <w:pPr>
        <w:shd w:val="clear" w:color="auto" w:fill="FFFFFF"/>
        <w:ind w:left="10773"/>
        <w:rPr>
          <w:sz w:val="26"/>
          <w:szCs w:val="26"/>
        </w:rPr>
      </w:pPr>
      <w:r w:rsidRPr="00BB472D">
        <w:rPr>
          <w:sz w:val="26"/>
          <w:szCs w:val="26"/>
        </w:rPr>
        <w:t>к форме Свидетельства</w:t>
      </w:r>
    </w:p>
    <w:p w:rsidR="00BB472D" w:rsidRPr="00BB472D" w:rsidRDefault="00BB472D" w:rsidP="00412C50">
      <w:pPr>
        <w:shd w:val="clear" w:color="auto" w:fill="FFFFFF"/>
        <w:rPr>
          <w:sz w:val="26"/>
          <w:szCs w:val="26"/>
        </w:rPr>
      </w:pPr>
      <w:r w:rsidRPr="00BB472D">
        <w:rPr>
          <w:sz w:val="26"/>
          <w:szCs w:val="26"/>
        </w:rPr>
        <w:t> </w:t>
      </w:r>
    </w:p>
    <w:p w:rsidR="00BB472D" w:rsidRPr="00BB472D" w:rsidRDefault="00BB472D" w:rsidP="00412C50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Опись</w:t>
      </w:r>
    </w:p>
    <w:p w:rsidR="00BB472D" w:rsidRPr="00BB472D" w:rsidRDefault="00BB472D" w:rsidP="00412C50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томов Главной инвентарной книги (книги поступлений)</w:t>
      </w:r>
      <w:r w:rsidR="00412C50">
        <w:rPr>
          <w:sz w:val="26"/>
          <w:szCs w:val="26"/>
        </w:rPr>
        <w:t xml:space="preserve"> </w:t>
      </w:r>
      <w:r w:rsidRPr="00BB472D">
        <w:rPr>
          <w:sz w:val="26"/>
          <w:szCs w:val="26"/>
        </w:rPr>
        <w:t>________________________________ (название музея),</w:t>
      </w:r>
    </w:p>
    <w:p w:rsidR="00BB472D" w:rsidRDefault="00BB472D" w:rsidP="00412C50">
      <w:pPr>
        <w:shd w:val="clear" w:color="auto" w:fill="FFFFFF"/>
        <w:jc w:val="center"/>
        <w:rPr>
          <w:sz w:val="26"/>
          <w:szCs w:val="26"/>
        </w:rPr>
      </w:pPr>
      <w:r w:rsidRPr="00BB472D">
        <w:rPr>
          <w:sz w:val="26"/>
          <w:szCs w:val="26"/>
        </w:rPr>
        <w:t>в которых зарегистрированы музейные предметы и музейные коллекции, входящие в состав государственной части Музейного фонда Приднестровской Молдавской Республики</w:t>
      </w:r>
    </w:p>
    <w:p w:rsidR="00310074" w:rsidRDefault="00310074" w:rsidP="00412C50">
      <w:pPr>
        <w:shd w:val="clear" w:color="auto" w:fill="FFFFFF"/>
        <w:jc w:val="center"/>
        <w:rPr>
          <w:sz w:val="26"/>
          <w:szCs w:val="26"/>
        </w:rPr>
      </w:pPr>
    </w:p>
    <w:p w:rsidR="00310074" w:rsidRPr="00BB472D" w:rsidRDefault="00310074" w:rsidP="00412C50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1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380"/>
        <w:gridCol w:w="2360"/>
        <w:gridCol w:w="2806"/>
        <w:gridCol w:w="2595"/>
        <w:gridCol w:w="2558"/>
      </w:tblGrid>
      <w:tr w:rsidR="00310074" w:rsidRPr="00BB472D" w:rsidTr="00310074">
        <w:trPr>
          <w:jc w:val="center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310074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6"/>
                <w:szCs w:val="26"/>
              </w:rPr>
              <w:t> </w:t>
            </w:r>
            <w:r w:rsidRPr="00BB472D">
              <w:rPr>
                <w:sz w:val="24"/>
                <w:szCs w:val="24"/>
              </w:rPr>
              <w:t>№ № томов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Главной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инвентарной книги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310074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Крайние даты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записей в томе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Главной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инвентарной книги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310074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Крайние номера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в томе Главной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инвентарной книги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310074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Количество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предметов, внесенных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в том Главной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инвентарной книги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Количество предметов, исключенных из тома Главной инвентарной книги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310074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Фактическое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наличие предметов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в томе Главной</w:t>
            </w:r>
            <w:r w:rsidR="00310074">
              <w:rPr>
                <w:sz w:val="24"/>
                <w:szCs w:val="24"/>
              </w:rPr>
              <w:t xml:space="preserve"> </w:t>
            </w:r>
            <w:r w:rsidRPr="00BB472D">
              <w:rPr>
                <w:sz w:val="24"/>
                <w:szCs w:val="24"/>
              </w:rPr>
              <w:t>инвентарной книги</w:t>
            </w:r>
          </w:p>
        </w:tc>
      </w:tr>
      <w:tr w:rsidR="00310074" w:rsidRPr="00BB472D" w:rsidTr="00310074">
        <w:trPr>
          <w:jc w:val="center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6</w:t>
            </w:r>
          </w:p>
        </w:tc>
      </w:tr>
      <w:tr w:rsidR="00310074" w:rsidRPr="00BB472D" w:rsidTr="00310074">
        <w:trPr>
          <w:jc w:val="center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DF1A43">
            <w:pPr>
              <w:ind w:left="216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</w:tr>
      <w:tr w:rsidR="00310074" w:rsidRPr="00BB472D" w:rsidTr="00310074">
        <w:trPr>
          <w:jc w:val="center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DF1A43">
            <w:pPr>
              <w:ind w:left="216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</w:tr>
      <w:tr w:rsidR="00310074" w:rsidRPr="00BB472D" w:rsidTr="00310074">
        <w:trPr>
          <w:jc w:val="center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DF1A43">
            <w:pPr>
              <w:ind w:left="216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Всего: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B472D" w:rsidRPr="00BB472D" w:rsidRDefault="00BB472D" w:rsidP="00BB472D">
            <w:pPr>
              <w:jc w:val="center"/>
              <w:rPr>
                <w:sz w:val="24"/>
                <w:szCs w:val="24"/>
              </w:rPr>
            </w:pPr>
            <w:r w:rsidRPr="00BB472D">
              <w:rPr>
                <w:sz w:val="24"/>
                <w:szCs w:val="24"/>
              </w:rPr>
              <w:t> </w:t>
            </w:r>
          </w:p>
        </w:tc>
      </w:tr>
    </w:tbl>
    <w:p w:rsidR="00BE7D45" w:rsidRDefault="00BE7D45" w:rsidP="00BB472D"/>
    <w:sectPr w:rsidR="00BE7D45" w:rsidSect="00C918F2">
      <w:pgSz w:w="16838" w:h="11906" w:orient="landscape"/>
      <w:pgMar w:top="851" w:right="709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D"/>
    <w:rsid w:val="0002398C"/>
    <w:rsid w:val="00082DCF"/>
    <w:rsid w:val="000B124A"/>
    <w:rsid w:val="002B2B16"/>
    <w:rsid w:val="00310074"/>
    <w:rsid w:val="00412C50"/>
    <w:rsid w:val="004919FB"/>
    <w:rsid w:val="0058380F"/>
    <w:rsid w:val="0069455C"/>
    <w:rsid w:val="00984E25"/>
    <w:rsid w:val="00A63FC9"/>
    <w:rsid w:val="00BB472D"/>
    <w:rsid w:val="00BC4BC4"/>
    <w:rsid w:val="00BE7D45"/>
    <w:rsid w:val="00C918F2"/>
    <w:rsid w:val="00DF1A43"/>
    <w:rsid w:val="00F43DB7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E468-A921-4712-8C06-C305265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84E2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4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F1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E2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984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98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984E25"/>
    <w:rPr>
      <w:b/>
      <w:bCs/>
    </w:rPr>
  </w:style>
  <w:style w:type="character" w:styleId="a6">
    <w:name w:val="Emphasis"/>
    <w:basedOn w:val="a0"/>
    <w:uiPriority w:val="20"/>
    <w:qFormat/>
    <w:rsid w:val="00984E25"/>
    <w:rPr>
      <w:i/>
      <w:iCs/>
    </w:rPr>
  </w:style>
  <w:style w:type="paragraph" w:styleId="a7">
    <w:name w:val="No Spacing"/>
    <w:uiPriority w:val="1"/>
    <w:qFormat/>
    <w:rsid w:val="00984E25"/>
    <w:rPr>
      <w:sz w:val="28"/>
      <w:szCs w:val="28"/>
    </w:rPr>
  </w:style>
  <w:style w:type="paragraph" w:styleId="a8">
    <w:name w:val="List Paragraph"/>
    <w:basedOn w:val="a"/>
    <w:uiPriority w:val="34"/>
    <w:qFormat/>
    <w:rsid w:val="00984E25"/>
    <w:pPr>
      <w:ind w:left="720"/>
      <w:contextualSpacing/>
    </w:pPr>
  </w:style>
  <w:style w:type="paragraph" w:styleId="a9">
    <w:name w:val="Normal (Web)"/>
    <w:basedOn w:val="a"/>
    <w:unhideWhenUsed/>
    <w:rsid w:val="00BB472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F1A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12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Pressa</cp:lastModifiedBy>
  <cp:revision>2</cp:revision>
  <cp:lastPrinted>2024-04-01T13:35:00Z</cp:lastPrinted>
  <dcterms:created xsi:type="dcterms:W3CDTF">2024-05-29T11:50:00Z</dcterms:created>
  <dcterms:modified xsi:type="dcterms:W3CDTF">2024-05-29T11:50:00Z</dcterms:modified>
</cp:coreProperties>
</file>