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6BC" w:rsidRPr="00F23159" w:rsidRDefault="00CA76BC" w:rsidP="00CA76BC">
      <w:pPr>
        <w:shd w:val="clear" w:color="auto" w:fill="FFFFFF"/>
        <w:spacing w:after="150"/>
        <w:ind w:firstLine="360"/>
        <w:jc w:val="center"/>
        <w:rPr>
          <w:rFonts w:asciiTheme="minorHAnsi" w:eastAsia="Times New Roman" w:hAnsiTheme="minorHAnsi" w:cs="Helvetica"/>
          <w:b/>
          <w:bCs/>
          <w:color w:val="FF0000"/>
          <w:sz w:val="21"/>
          <w:szCs w:val="21"/>
          <w:lang w:eastAsia="ru-RU"/>
        </w:rPr>
      </w:pPr>
      <w:r w:rsidRPr="00F23159">
        <w:rPr>
          <w:rFonts w:asciiTheme="minorHAnsi" w:eastAsia="Times New Roman" w:hAnsiTheme="minorHAnsi" w:cs="Helvetica"/>
          <w:b/>
          <w:bCs/>
          <w:color w:val="FF0000"/>
          <w:sz w:val="21"/>
          <w:szCs w:val="21"/>
          <w:lang w:eastAsia="ru-RU"/>
        </w:rPr>
        <w:t>Действующая редакция без изменений и дополнений</w:t>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bookmarkStart w:id="0" w:name="_GoBack"/>
      <w:bookmarkEnd w:id="0"/>
      <w:r w:rsidRPr="005A07B0">
        <w:rPr>
          <w:rFonts w:ascii="Helvetica" w:eastAsia="Times New Roman" w:hAnsi="Helvetica" w:cs="Helvetica"/>
          <w:color w:val="333333"/>
          <w:sz w:val="23"/>
          <w:szCs w:val="23"/>
          <w:lang w:eastAsia="ru-RU"/>
        </w:rPr>
        <w:br/>
        <w:t>BAA</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ОБ УТВЕРЖДЕНИИ ТИПОВОГО ПОЛОЖЕНИЯ</w:t>
      </w:r>
      <w:r w:rsidRPr="005A07B0">
        <w:rPr>
          <w:rFonts w:ascii="Helvetica" w:eastAsia="Times New Roman" w:hAnsi="Helvetica" w:cs="Helvetica"/>
          <w:color w:val="333333"/>
          <w:sz w:val="23"/>
          <w:szCs w:val="23"/>
          <w:lang w:eastAsia="ru-RU"/>
        </w:rPr>
        <w:br/>
        <w:t>"О ХУДОЖЕСТВЕННОМ СОВЕТЕ УЧРЕЖДЕНИЙ КУЛЬТУРЫ"</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ПРИКАЗ</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МИНИСТЕРСТВО ПРОСВЕЩЕНИЯ</w:t>
      </w:r>
      <w:r w:rsidRPr="005A07B0">
        <w:rPr>
          <w:rFonts w:ascii="Helvetica" w:eastAsia="Times New Roman" w:hAnsi="Helvetica" w:cs="Helvetica"/>
          <w:color w:val="333333"/>
          <w:sz w:val="23"/>
          <w:szCs w:val="23"/>
          <w:lang w:eastAsia="ru-RU"/>
        </w:rPr>
        <w:br/>
        <w:t>ПРИДНЕСТРОВСКОЙ МОЛДАВСКОЙ РЕСПУБЛИКИ</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15 августа 2001 г.</w:t>
      </w:r>
      <w:r w:rsidRPr="005A07B0">
        <w:rPr>
          <w:rFonts w:ascii="Helvetica" w:eastAsia="Times New Roman" w:hAnsi="Helvetica" w:cs="Helvetica"/>
          <w:color w:val="333333"/>
          <w:sz w:val="23"/>
          <w:szCs w:val="23"/>
          <w:lang w:eastAsia="ru-RU"/>
        </w:rPr>
        <w:br/>
        <w:t>N 549</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(САЗ 01-36)</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Зарегистрирован Министерством юстиции</w:t>
      </w:r>
      <w:r w:rsidRPr="005A07B0">
        <w:rPr>
          <w:rFonts w:ascii="Helvetica" w:eastAsia="Times New Roman" w:hAnsi="Helvetica" w:cs="Helvetica"/>
          <w:color w:val="333333"/>
          <w:sz w:val="23"/>
          <w:szCs w:val="23"/>
          <w:lang w:eastAsia="ru-RU"/>
        </w:rPr>
        <w:br/>
        <w:t>Приднестровской Молдавской Республики 28 августа 2001 г.</w:t>
      </w:r>
      <w:r w:rsidRPr="005A07B0">
        <w:rPr>
          <w:rFonts w:ascii="Helvetica" w:eastAsia="Times New Roman" w:hAnsi="Helvetica" w:cs="Helvetica"/>
          <w:color w:val="333333"/>
          <w:sz w:val="23"/>
          <w:szCs w:val="23"/>
          <w:lang w:eastAsia="ru-RU"/>
        </w:rPr>
        <w:br/>
        <w:t>Регистрационный N 1207</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С целью выполнения Закона "О культуре" (ст. 29), для повышения качества работы учреждений культуры Приднестровской Молдавской Республики, приказываю:</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1. Утвердить типовое Положение "О художественном Совете учреждений культуры" (Приложение).</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2. Настоящий приказ направить на регистрацию в Министерство юстиции.</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3. Руководителям учреждений культуры принять данное типовое Положение к действию.</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xml:space="preserve">4. Контроль за исполнением настоящего приказа возложить на зам.министра, начальника управления культуры и спорта </w:t>
      </w:r>
      <w:proofErr w:type="spellStart"/>
      <w:r w:rsidRPr="005A07B0">
        <w:rPr>
          <w:rFonts w:ascii="Helvetica" w:eastAsia="Times New Roman" w:hAnsi="Helvetica" w:cs="Helvetica"/>
          <w:color w:val="333333"/>
          <w:sz w:val="23"/>
          <w:szCs w:val="23"/>
          <w:lang w:eastAsia="ru-RU"/>
        </w:rPr>
        <w:t>Криминского</w:t>
      </w:r>
      <w:proofErr w:type="spellEnd"/>
      <w:r w:rsidRPr="005A07B0">
        <w:rPr>
          <w:rFonts w:ascii="Helvetica" w:eastAsia="Times New Roman" w:hAnsi="Helvetica" w:cs="Helvetica"/>
          <w:color w:val="333333"/>
          <w:sz w:val="23"/>
          <w:szCs w:val="23"/>
          <w:lang w:eastAsia="ru-RU"/>
        </w:rPr>
        <w:t xml:space="preserve"> А.И.</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5. Приказ вводится в действие со дня официального опубликования.</w:t>
      </w:r>
    </w:p>
    <w:p w:rsidR="005A07B0" w:rsidRPr="005A07B0" w:rsidRDefault="005A07B0" w:rsidP="005A07B0">
      <w:pPr>
        <w:rPr>
          <w:rFonts w:eastAsia="Times New Roman" w:cs="Times New Roman"/>
          <w:sz w:val="24"/>
          <w:szCs w:val="24"/>
          <w:lang w:eastAsia="ru-RU"/>
        </w:rPr>
      </w:pPr>
    </w:p>
    <w:p w:rsidR="005A07B0" w:rsidRPr="005A07B0" w:rsidRDefault="005A07B0" w:rsidP="005A07B0">
      <w:pPr>
        <w:shd w:val="clear" w:color="auto" w:fill="FFFFFF"/>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В. СУРИНОВ</w:t>
      </w:r>
    </w:p>
    <w:p w:rsidR="005A07B0" w:rsidRPr="005A07B0" w:rsidRDefault="005A07B0" w:rsidP="005A07B0">
      <w:pPr>
        <w:shd w:val="clear" w:color="auto" w:fill="FFFFFF"/>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И.О. МИНИСТРА ПРОСВЕЩЕНИЯ</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right"/>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lastRenderedPageBreak/>
        <w:t>г. Тирасполь</w:t>
      </w:r>
      <w:r w:rsidRPr="005A07B0">
        <w:rPr>
          <w:rFonts w:ascii="Helvetica" w:eastAsia="Times New Roman" w:hAnsi="Helvetica" w:cs="Helvetica"/>
          <w:color w:val="333333"/>
          <w:sz w:val="23"/>
          <w:szCs w:val="23"/>
          <w:lang w:eastAsia="ru-RU"/>
        </w:rPr>
        <w:br/>
        <w:t>15 августа 2001 г.</w:t>
      </w:r>
      <w:r w:rsidRPr="005A07B0">
        <w:rPr>
          <w:rFonts w:ascii="Helvetica" w:eastAsia="Times New Roman" w:hAnsi="Helvetica" w:cs="Helvetica"/>
          <w:color w:val="333333"/>
          <w:sz w:val="23"/>
          <w:szCs w:val="23"/>
          <w:lang w:eastAsia="ru-RU"/>
        </w:rPr>
        <w:br/>
        <w:t>N 549</w:t>
      </w:r>
      <w:r w:rsidRPr="005A07B0">
        <w:rPr>
          <w:rFonts w:ascii="Helvetica" w:eastAsia="Times New Roman" w:hAnsi="Helvetica" w:cs="Helvetica"/>
          <w:color w:val="333333"/>
          <w:sz w:val="23"/>
          <w:szCs w:val="23"/>
          <w:lang w:eastAsia="ru-RU"/>
        </w:rPr>
        <w:br/>
        <w:t>Приложение</w:t>
      </w:r>
      <w:r w:rsidRPr="005A07B0">
        <w:rPr>
          <w:rFonts w:ascii="Helvetica" w:eastAsia="Times New Roman" w:hAnsi="Helvetica" w:cs="Helvetica"/>
          <w:color w:val="333333"/>
          <w:sz w:val="23"/>
          <w:szCs w:val="23"/>
          <w:lang w:eastAsia="ru-RU"/>
        </w:rPr>
        <w:br/>
        <w:t>к приказу Министра просвещения</w:t>
      </w:r>
      <w:r w:rsidRPr="005A07B0">
        <w:rPr>
          <w:rFonts w:ascii="Helvetica" w:eastAsia="Times New Roman" w:hAnsi="Helvetica" w:cs="Helvetica"/>
          <w:color w:val="333333"/>
          <w:sz w:val="23"/>
          <w:szCs w:val="23"/>
          <w:lang w:eastAsia="ru-RU"/>
        </w:rPr>
        <w:br/>
        <w:t>Приднестровской Молдавской Республики</w:t>
      </w:r>
      <w:r w:rsidRPr="005A07B0">
        <w:rPr>
          <w:rFonts w:ascii="Helvetica" w:eastAsia="Times New Roman" w:hAnsi="Helvetica" w:cs="Helvetica"/>
          <w:color w:val="333333"/>
          <w:sz w:val="23"/>
          <w:szCs w:val="23"/>
          <w:lang w:eastAsia="ru-RU"/>
        </w:rPr>
        <w:br/>
        <w:t>от 15 августа 2001 г. N 549</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ТИПОВОЕ ПОЛОЖЕНИЕ</w:t>
      </w:r>
      <w:r w:rsidRPr="005A07B0">
        <w:rPr>
          <w:rFonts w:ascii="Helvetica" w:eastAsia="Times New Roman" w:hAnsi="Helvetica" w:cs="Helvetica"/>
          <w:color w:val="333333"/>
          <w:sz w:val="23"/>
          <w:szCs w:val="23"/>
          <w:lang w:eastAsia="ru-RU"/>
        </w:rPr>
        <w:br/>
        <w:t>"О Художественном Совете учреждения культуры</w:t>
      </w:r>
      <w:r w:rsidRPr="005A07B0">
        <w:rPr>
          <w:rFonts w:ascii="Helvetica" w:eastAsia="Times New Roman" w:hAnsi="Helvetica" w:cs="Helvetica"/>
          <w:color w:val="333333"/>
          <w:sz w:val="23"/>
          <w:szCs w:val="23"/>
          <w:lang w:eastAsia="ru-RU"/>
        </w:rPr>
        <w:br/>
        <w:t>Приднестровской Молдавской Республики"</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I. Общие положения</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Художественный Совет учреждения культуры Приднестровской Молдавской Республики является постоянно-действующим совещательным органом при руководителе учреждения и создается с целью привлечения творческих коллективов (в лице их представителей) к решению всех творческих вопросов и художественных задач.</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Своей деятельностью Художественный Совет призван способствовать созданию новых творческих работ учреждения, повышению его художественного уровня, содействовать качественному улучшению творческого состава учреждения культуры, раскрытию художественной инициативы, созданию в коллективе атмосферы высокой профессиональной требовательности.</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II. Порядок формирования и работа Художественных Советов</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Председателем Художественного Совета учреждения культуры является руководитель данного учреждения (при наличии профильного образования), либо его художественный руководитель. В состав Художественного Совета обязательно включаются главные творческие специалисты учреждения культуры. Кроме того членами Художественного Совета могут быть назначены творческие работники профессионального коллектива (коллективов) - высококвалифицированные специалисты, которые могут служить примером объективности, творческой и гражданской принципиальности, ответственного, доброжелательного подхода к порученному делу.</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xml:space="preserve">Состав Художественного Совета учреждения культуры утверждается приказом </w:t>
      </w:r>
      <w:proofErr w:type="gramStart"/>
      <w:r w:rsidRPr="005A07B0">
        <w:rPr>
          <w:rFonts w:ascii="Helvetica" w:eastAsia="Times New Roman" w:hAnsi="Helvetica" w:cs="Helvetica"/>
          <w:color w:val="333333"/>
          <w:sz w:val="23"/>
          <w:szCs w:val="23"/>
          <w:lang w:eastAsia="ru-RU"/>
        </w:rPr>
        <w:t>руководителя</w:t>
      </w:r>
      <w:proofErr w:type="gramEnd"/>
      <w:r w:rsidRPr="005A07B0">
        <w:rPr>
          <w:rFonts w:ascii="Helvetica" w:eastAsia="Times New Roman" w:hAnsi="Helvetica" w:cs="Helvetica"/>
          <w:color w:val="333333"/>
          <w:sz w:val="23"/>
          <w:szCs w:val="23"/>
          <w:lang w:eastAsia="ru-RU"/>
        </w:rPr>
        <w:t xml:space="preserve"> данного учреждения сроком не более, чем 2 года.</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xml:space="preserve">Примечание: В отдельных случаях в учреждении культуры могут быть созданы Художественные Советы профессиональных коллективов, к работе в которых могут привлекаться в качестве экспертов: деятели культуры, литературы, искусства, науки, представители вышестоящего органа культуры, представители творческих, государственных и гражданских организаций. Художественный Совет в соответствии </w:t>
      </w:r>
      <w:r w:rsidRPr="005A07B0">
        <w:rPr>
          <w:rFonts w:ascii="Helvetica" w:eastAsia="Times New Roman" w:hAnsi="Helvetica" w:cs="Helvetica"/>
          <w:color w:val="333333"/>
          <w:sz w:val="23"/>
          <w:szCs w:val="23"/>
          <w:lang w:eastAsia="ru-RU"/>
        </w:rPr>
        <w:lastRenderedPageBreak/>
        <w:t>с утвержденными планами, собирается в режиме оговоренной регулярности или по необходимости.</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По решению большинства членов Художественного Совета или его председателя, Совет может быть созван на внеочередное заседание. Художественный Совет ежегодно отчитывается о своей деятельности на общем собрании всего творческого коллектива. Заседания Художественного Совета оформляются протоколами, решения доводятся до сведения коллектива. Решения Совета принимаются простым большинством голосов при наличии на заседании двух третей его членов. При необходимости решения Художественного Совета утверждаются директором учреждения культуры, подведомственного Министерству просвещения Приднестровской Молдавской Республики.</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Члены Художественного Совета, не проявляющие должной активности в его работе или утратившие доверие коллектива, - могут быть выведены из состава Совета. Вывод из Художественного Совета и включение в его состав новых членов проводятся в соответствии с тем порядком, которым шло формирование и утверждение Совета.</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III. Права и обязанности Художественного Совета и его членов</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Художественный Совет имеет статус совещательного органа при руководителе учреждения культуры. Члены Совета участвуют в выработке и решении вопросов, касающихся жизнедеятельности творческого коллектива. Они пользуются правом первоочередного знакомства со всеми материалами и документами, которые готовятся к рассмотрению на Совете.</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Члены Художественного Совета имеют право по согласованию с руководителем учреждения культуры представлять интересы данного учреждения культуры в организациях, оргкомитетах, комиссиях, жюри и т.п. Обязанностями членов Художественного Совета являются: планомерная творческая деятельность, добросовестный подход к работе Совета, периодическая отчетность перед коллективом, участие во всех заседаниях, сборах и встречах, на которых рассматривают вопросы, входящие в компетенцию Совета.</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center"/>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IV. Основные функции Художественного Совета</w:t>
      </w:r>
    </w:p>
    <w:p w:rsidR="005A07B0" w:rsidRPr="005A07B0" w:rsidRDefault="005A07B0" w:rsidP="005A07B0">
      <w:pPr>
        <w:rPr>
          <w:rFonts w:eastAsia="Times New Roman" w:cs="Times New Roman"/>
          <w:sz w:val="24"/>
          <w:szCs w:val="24"/>
          <w:lang w:eastAsia="ru-RU"/>
        </w:rPr>
      </w:pPr>
      <w:r w:rsidRPr="005A07B0">
        <w:rPr>
          <w:rFonts w:ascii="Helvetica" w:eastAsia="Times New Roman" w:hAnsi="Helvetica" w:cs="Helvetica"/>
          <w:color w:val="333333"/>
          <w:sz w:val="23"/>
          <w:szCs w:val="23"/>
          <w:lang w:eastAsia="ru-RU"/>
        </w:rPr>
        <w:br/>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Художественный Совет учреждения культуры:</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участвует в разработке концепции творческой деятельности коллектива;</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предлагает, рассматривает и утверждает репертуарные и другие творческие планы;</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знакомится с новыми произведениями и творческими предложениями авторов, дает им свое заключение, оказывает помощь авторам в реализации проектов;</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xml:space="preserve">- принимает участие в формировании творческого стиля своего учреждения культуры, содействует организации необходимых условий труда для каждого члена </w:t>
      </w:r>
      <w:r w:rsidRPr="005A07B0">
        <w:rPr>
          <w:rFonts w:ascii="Helvetica" w:eastAsia="Times New Roman" w:hAnsi="Helvetica" w:cs="Helvetica"/>
          <w:color w:val="333333"/>
          <w:sz w:val="23"/>
          <w:szCs w:val="23"/>
          <w:lang w:eastAsia="ru-RU"/>
        </w:rPr>
        <w:lastRenderedPageBreak/>
        <w:t>коллектива, способствующих его продуктивной творческой деятельности, направленной на укрепление авторитета учреждения культуры;</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занимается вопросами профессионального роста творческой молодежи, усвоения ею опыта мастеров искусств, обсуждения индивидуальных работ молодых исполнителей, их дебютов и проб;</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вносит предложения, связанные с деятельностью филиалов, студий, стажерских групп, творческих мастерских и лабораторий;</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рассматривает творческие предложения, заявки артистов, режиссеров, дирижеров и др.специалистов, вносит предложения по их реализации в текущем или перспективном репертуаре;</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рассматривает вопросы присвоения тарифных ставок и квалификационных категорий творческих работников;</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обсуждает кандидатуры работников учреждения культуры с целью представления их на почетные звания, государственные награды;</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проводит конкурсные просмотры, прослушивания кандидатур на замещение вакантных должностей творческих работников;</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заслушивает отчеты о творческой деятельности артистов, художественных коллективов и их руководителей;</w:t>
      </w:r>
    </w:p>
    <w:p w:rsidR="005A07B0" w:rsidRPr="005A07B0" w:rsidRDefault="005A07B0" w:rsidP="005A07B0">
      <w:pPr>
        <w:shd w:val="clear" w:color="auto" w:fill="FFFFFF"/>
        <w:spacing w:after="167"/>
        <w:ind w:firstLine="360"/>
        <w:jc w:val="both"/>
        <w:rPr>
          <w:rFonts w:ascii="Helvetica" w:eastAsia="Times New Roman" w:hAnsi="Helvetica" w:cs="Helvetica"/>
          <w:color w:val="333333"/>
          <w:sz w:val="23"/>
          <w:szCs w:val="23"/>
          <w:lang w:eastAsia="ru-RU"/>
        </w:rPr>
      </w:pPr>
      <w:r w:rsidRPr="005A07B0">
        <w:rPr>
          <w:rFonts w:ascii="Helvetica" w:eastAsia="Times New Roman" w:hAnsi="Helvetica" w:cs="Helvetica"/>
          <w:color w:val="333333"/>
          <w:sz w:val="23"/>
          <w:szCs w:val="23"/>
          <w:lang w:eastAsia="ru-RU"/>
        </w:rPr>
        <w:t>- обсуждает проводимые творческие мероприятия и дает оценку их художественного уровня.</w:t>
      </w:r>
    </w:p>
    <w:p w:rsidR="00CF73B6" w:rsidRDefault="00CF73B6"/>
    <w:sectPr w:rsidR="00CF73B6" w:rsidSect="00CF73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A07B0"/>
    <w:rsid w:val="001A5C57"/>
    <w:rsid w:val="003C0A52"/>
    <w:rsid w:val="005A07B0"/>
    <w:rsid w:val="005C11B6"/>
    <w:rsid w:val="00CA76BC"/>
    <w:rsid w:val="00CF73B6"/>
    <w:rsid w:val="00D50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666BB7-5175-43CC-B58C-B3D67BCE9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C57"/>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1A5C57"/>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locked/>
    <w:rsid w:val="001A5C57"/>
    <w:rPr>
      <w:rFonts w:ascii="Calibri" w:eastAsia="Times New Roman" w:hAnsi="Calibri" w:cs="Times New Roman"/>
      <w:lang w:eastAsia="ru-RU"/>
    </w:rPr>
  </w:style>
  <w:style w:type="paragraph" w:styleId="a5">
    <w:name w:val="Normal (Web)"/>
    <w:basedOn w:val="a"/>
    <w:uiPriority w:val="99"/>
    <w:semiHidden/>
    <w:unhideWhenUsed/>
    <w:rsid w:val="005A07B0"/>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241652">
      <w:bodyDiv w:val="1"/>
      <w:marLeft w:val="0"/>
      <w:marRight w:val="0"/>
      <w:marTop w:val="0"/>
      <w:marBottom w:val="0"/>
      <w:divBdr>
        <w:top w:val="none" w:sz="0" w:space="0" w:color="auto"/>
        <w:left w:val="none" w:sz="0" w:space="0" w:color="auto"/>
        <w:bottom w:val="none" w:sz="0" w:space="0" w:color="auto"/>
        <w:right w:val="none" w:sz="0" w:space="0" w:color="auto"/>
      </w:divBdr>
      <w:divsChild>
        <w:div w:id="176771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994</Words>
  <Characters>5668</Characters>
  <Application>Microsoft Office Word</Application>
  <DocSecurity>0</DocSecurity>
  <Lines>47</Lines>
  <Paragraphs>13</Paragraphs>
  <ScaleCrop>false</ScaleCrop>
  <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User_01_330</dc:creator>
  <cp:keywords/>
  <dc:description/>
  <cp:lastModifiedBy>Pressa</cp:lastModifiedBy>
  <cp:revision>4</cp:revision>
  <dcterms:created xsi:type="dcterms:W3CDTF">2022-05-19T06:31:00Z</dcterms:created>
  <dcterms:modified xsi:type="dcterms:W3CDTF">2024-09-12T10:23:00Z</dcterms:modified>
</cp:coreProperties>
</file>